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B6" w:rsidRPr="003E29C1" w:rsidRDefault="00CD5EB6" w:rsidP="00A92209">
      <w:pPr>
        <w:pStyle w:val="Bodytext20"/>
        <w:shd w:val="clear" w:color="auto" w:fill="auto"/>
        <w:spacing w:after="0" w:line="276" w:lineRule="auto"/>
        <w:ind w:firstLine="1500"/>
        <w:rPr>
          <w:lang w:val="en-US"/>
        </w:rPr>
      </w:pPr>
      <w:r w:rsidRPr="003E29C1">
        <w:rPr>
          <w:lang w:val="en-US"/>
        </w:rPr>
        <w:t xml:space="preserve">Pursuant to Article 17, paragraph 1, </w:t>
      </w:r>
      <w:r w:rsidR="003E29C1" w:rsidRPr="003E29C1">
        <w:rPr>
          <w:lang w:val="en-US"/>
        </w:rPr>
        <w:t>item</w:t>
      </w:r>
      <w:r w:rsidRPr="003E29C1">
        <w:rPr>
          <w:lang w:val="en-US"/>
        </w:rPr>
        <w:t xml:space="preserve"> 7 of the Law on Higher Education ("Official Gazette of the Republic of Serbia", </w:t>
      </w:r>
      <w:r w:rsidR="003E29C1" w:rsidRPr="003E29C1">
        <w:rPr>
          <w:lang w:val="en-US"/>
        </w:rPr>
        <w:t>n</w:t>
      </w:r>
      <w:r w:rsidRPr="003E29C1">
        <w:rPr>
          <w:lang w:val="en-US"/>
        </w:rPr>
        <w:t>o</w:t>
      </w:r>
      <w:r w:rsidR="003E29C1" w:rsidRPr="003E29C1">
        <w:rPr>
          <w:lang w:val="en-US"/>
        </w:rPr>
        <w:t>s</w:t>
      </w:r>
      <w:r w:rsidRPr="003E29C1">
        <w:rPr>
          <w:lang w:val="en-US"/>
        </w:rPr>
        <w:t xml:space="preserve">. 88/17, 27/18 </w:t>
      </w:r>
      <w:r w:rsidR="003E29C1" w:rsidRPr="003E29C1">
        <w:rPr>
          <w:lang w:val="en-US"/>
        </w:rPr>
        <w:t>–</w:t>
      </w:r>
      <w:r w:rsidRPr="003E29C1">
        <w:rPr>
          <w:lang w:val="en-US"/>
        </w:rPr>
        <w:t xml:space="preserve"> </w:t>
      </w:r>
      <w:r w:rsidR="003E29C1" w:rsidRPr="003E29C1">
        <w:rPr>
          <w:lang w:val="en-US"/>
        </w:rPr>
        <w:t>another law</w:t>
      </w:r>
      <w:r w:rsidRPr="003E29C1">
        <w:rPr>
          <w:lang w:val="en-US"/>
        </w:rPr>
        <w:t xml:space="preserve"> 73/18) and Article 43, paragraph 2 of the Law on the Government </w:t>
      </w:r>
      <w:r w:rsidR="003E29C1" w:rsidRPr="003E29C1">
        <w:rPr>
          <w:lang w:val="en-US"/>
        </w:rPr>
        <w:t>(</w:t>
      </w:r>
      <w:r w:rsidRPr="003E29C1">
        <w:rPr>
          <w:lang w:val="en-US"/>
        </w:rPr>
        <w:t>"Of</w:t>
      </w:r>
      <w:r w:rsidR="003E29C1" w:rsidRPr="003E29C1">
        <w:rPr>
          <w:lang w:val="en-US"/>
        </w:rPr>
        <w:t>ficial Gazette of RS", n</w:t>
      </w:r>
      <w:r w:rsidRPr="003E29C1">
        <w:rPr>
          <w:lang w:val="en-US"/>
        </w:rPr>
        <w:t>o</w:t>
      </w:r>
      <w:r w:rsidR="003E29C1" w:rsidRPr="003E29C1">
        <w:rPr>
          <w:lang w:val="en-US"/>
        </w:rPr>
        <w:t>s</w:t>
      </w:r>
      <w:r w:rsidRPr="003E29C1">
        <w:rPr>
          <w:lang w:val="en-US"/>
        </w:rPr>
        <w:t xml:space="preserve">. 55/05, 71/05 - correction, 101/07, 65/08, 16/11, 68/12 - </w:t>
      </w:r>
      <w:r w:rsidR="003E29C1" w:rsidRPr="003E29C1">
        <w:rPr>
          <w:lang w:val="en-US"/>
        </w:rPr>
        <w:t>CC, 72/12, 7/14 - CC</w:t>
      </w:r>
      <w:r w:rsidRPr="003E29C1">
        <w:rPr>
          <w:lang w:val="en-US"/>
        </w:rPr>
        <w:t xml:space="preserve">, 44/14 and 30/18 - </w:t>
      </w:r>
      <w:r w:rsidR="003E29C1" w:rsidRPr="003E29C1">
        <w:rPr>
          <w:lang w:val="en-US"/>
        </w:rPr>
        <w:t>an</w:t>
      </w:r>
      <w:r w:rsidRPr="003E29C1">
        <w:rPr>
          <w:lang w:val="en-US"/>
        </w:rPr>
        <w:t>other law),</w:t>
      </w:r>
    </w:p>
    <w:p w:rsidR="00CD5EB6" w:rsidRDefault="00CD5EB6" w:rsidP="00A92209">
      <w:pPr>
        <w:pStyle w:val="Bodytext20"/>
        <w:shd w:val="clear" w:color="auto" w:fill="auto"/>
        <w:spacing w:after="0" w:line="276" w:lineRule="auto"/>
        <w:ind w:firstLine="1500"/>
        <w:rPr>
          <w:lang w:val="en-US"/>
        </w:rPr>
      </w:pPr>
      <w:r w:rsidRPr="003E29C1">
        <w:rPr>
          <w:lang w:val="en-US"/>
        </w:rPr>
        <w:t xml:space="preserve">The government </w:t>
      </w:r>
      <w:r w:rsidR="003E29C1">
        <w:rPr>
          <w:lang w:val="en-US"/>
        </w:rPr>
        <w:t>has issued a</w:t>
      </w:r>
    </w:p>
    <w:p w:rsidR="00F07C95" w:rsidRPr="003E29C1" w:rsidRDefault="00F07C95" w:rsidP="00A92209">
      <w:pPr>
        <w:pStyle w:val="Bodytext20"/>
        <w:shd w:val="clear" w:color="auto" w:fill="auto"/>
        <w:spacing w:after="0" w:line="276" w:lineRule="auto"/>
        <w:ind w:firstLine="1500"/>
        <w:rPr>
          <w:lang w:val="en-US"/>
        </w:rPr>
      </w:pPr>
      <w:bookmarkStart w:id="0" w:name="_GoBack"/>
      <w:bookmarkEnd w:id="0"/>
    </w:p>
    <w:p w:rsidR="00CD5EB6" w:rsidRPr="003E29C1" w:rsidRDefault="00CD5EB6" w:rsidP="00A92209">
      <w:pPr>
        <w:pStyle w:val="Bodytext20"/>
        <w:spacing w:after="0" w:line="276" w:lineRule="auto"/>
        <w:jc w:val="center"/>
        <w:rPr>
          <w:lang w:val="en-US"/>
        </w:rPr>
      </w:pPr>
      <w:r w:rsidRPr="003E29C1">
        <w:rPr>
          <w:lang w:val="en-US"/>
        </w:rPr>
        <w:t>DECISION</w:t>
      </w:r>
    </w:p>
    <w:p w:rsidR="00CD5EB6" w:rsidRPr="003E29C1" w:rsidRDefault="00CD5EB6" w:rsidP="00A92209">
      <w:pPr>
        <w:pStyle w:val="Bodytext20"/>
        <w:spacing w:after="0" w:line="276" w:lineRule="auto"/>
        <w:jc w:val="center"/>
        <w:rPr>
          <w:lang w:val="en-US"/>
        </w:rPr>
      </w:pPr>
      <w:r w:rsidRPr="003E29C1">
        <w:rPr>
          <w:lang w:val="en-US"/>
        </w:rPr>
        <w:t xml:space="preserve">ON </w:t>
      </w:r>
      <w:r w:rsidR="003E29C1">
        <w:rPr>
          <w:lang w:val="en-US"/>
        </w:rPr>
        <w:t>GRANTING THE APPROVAL TO</w:t>
      </w:r>
      <w:r w:rsidRPr="003E29C1">
        <w:rPr>
          <w:lang w:val="en-US"/>
        </w:rPr>
        <w:t xml:space="preserve"> THE DECISION ON THE FEE</w:t>
      </w:r>
      <w:r w:rsidR="003E29C1">
        <w:rPr>
          <w:lang w:val="en-US"/>
        </w:rPr>
        <w:t>S</w:t>
      </w:r>
      <w:r w:rsidRPr="003E29C1">
        <w:rPr>
          <w:lang w:val="en-US"/>
        </w:rPr>
        <w:t xml:space="preserve"> FOR</w:t>
      </w:r>
    </w:p>
    <w:p w:rsidR="00CD5EB6" w:rsidRPr="003E29C1" w:rsidRDefault="003E29C1" w:rsidP="00A92209">
      <w:pPr>
        <w:pStyle w:val="Bodytext20"/>
        <w:spacing w:after="0" w:line="276" w:lineRule="auto"/>
        <w:jc w:val="center"/>
        <w:rPr>
          <w:lang w:val="en-US"/>
        </w:rPr>
      </w:pPr>
      <w:r>
        <w:rPr>
          <w:lang w:val="en-US"/>
        </w:rPr>
        <w:t xml:space="preserve">THE </w:t>
      </w:r>
      <w:r w:rsidR="00CD5EB6" w:rsidRPr="003E29C1">
        <w:rPr>
          <w:lang w:val="en-US"/>
        </w:rPr>
        <w:t>ACCREDITATION AND QUALITY ASSESSMENT OF HIGHER EDUCATION</w:t>
      </w:r>
    </w:p>
    <w:p w:rsidR="00CD5EB6" w:rsidRPr="003E29C1" w:rsidRDefault="00CD5EB6" w:rsidP="00A92209">
      <w:pPr>
        <w:pStyle w:val="Bodytext20"/>
        <w:shd w:val="clear" w:color="auto" w:fill="auto"/>
        <w:spacing w:after="0" w:line="276" w:lineRule="auto"/>
        <w:jc w:val="center"/>
        <w:rPr>
          <w:lang w:val="en-US"/>
        </w:rPr>
      </w:pPr>
      <w:r w:rsidRPr="003E29C1">
        <w:rPr>
          <w:lang w:val="en-US"/>
        </w:rPr>
        <w:t>INSTITUTION</w:t>
      </w:r>
      <w:r w:rsidR="003E29C1">
        <w:rPr>
          <w:lang w:val="en-US"/>
        </w:rPr>
        <w:t>S</w:t>
      </w:r>
      <w:r w:rsidRPr="003E29C1">
        <w:rPr>
          <w:lang w:val="en-US"/>
        </w:rPr>
        <w:t xml:space="preserve"> AND STUDY PROGRAMS</w:t>
      </w:r>
    </w:p>
    <w:p w:rsidR="00732165" w:rsidRDefault="00732165" w:rsidP="00A92209">
      <w:pPr>
        <w:pStyle w:val="Heading130"/>
        <w:keepNext/>
        <w:keepLines/>
        <w:shd w:val="clear" w:color="auto" w:fill="auto"/>
        <w:spacing w:before="0" w:after="0" w:line="276" w:lineRule="auto"/>
        <w:ind w:left="4240"/>
        <w:rPr>
          <w:lang w:val="en-US"/>
        </w:rPr>
      </w:pPr>
      <w:bookmarkStart w:id="1" w:name="bookmark0"/>
    </w:p>
    <w:p w:rsidR="009411B2" w:rsidRPr="003E29C1" w:rsidRDefault="00126537" w:rsidP="00A92209">
      <w:pPr>
        <w:pStyle w:val="Heading130"/>
        <w:keepNext/>
        <w:keepLines/>
        <w:shd w:val="clear" w:color="auto" w:fill="auto"/>
        <w:spacing w:before="0" w:after="0" w:line="276" w:lineRule="auto"/>
        <w:ind w:left="4240"/>
        <w:rPr>
          <w:lang w:val="en-US"/>
        </w:rPr>
      </w:pPr>
      <w:r w:rsidRPr="003E29C1">
        <w:rPr>
          <w:lang w:val="en-US"/>
        </w:rPr>
        <w:t>I</w:t>
      </w:r>
      <w:bookmarkEnd w:id="1"/>
    </w:p>
    <w:p w:rsidR="00CD5EB6" w:rsidRPr="003E29C1" w:rsidRDefault="00732165" w:rsidP="00A92209">
      <w:pPr>
        <w:pStyle w:val="Bodytext20"/>
        <w:shd w:val="clear" w:color="auto" w:fill="auto"/>
        <w:spacing w:after="0" w:line="276" w:lineRule="auto"/>
        <w:ind w:firstLine="1500"/>
        <w:rPr>
          <w:lang w:val="en-US"/>
        </w:rPr>
      </w:pPr>
      <w:r>
        <w:rPr>
          <w:lang w:val="en-US"/>
        </w:rPr>
        <w:t xml:space="preserve">In </w:t>
      </w:r>
      <w:r w:rsidRPr="003E29C1">
        <w:rPr>
          <w:lang w:val="en-US"/>
        </w:rPr>
        <w:t>its session o</w:t>
      </w:r>
      <w:r>
        <w:rPr>
          <w:lang w:val="en-US"/>
        </w:rPr>
        <w:t>n</w:t>
      </w:r>
      <w:r w:rsidRPr="003E29C1">
        <w:rPr>
          <w:lang w:val="en-US"/>
        </w:rPr>
        <w:t xml:space="preserve"> 24 December 2018</w:t>
      </w:r>
      <w:r>
        <w:rPr>
          <w:lang w:val="en-US"/>
        </w:rPr>
        <w:t>, t</w:t>
      </w:r>
      <w:r w:rsidR="003E29C1">
        <w:rPr>
          <w:lang w:val="en-US"/>
        </w:rPr>
        <w:t xml:space="preserve">he </w:t>
      </w:r>
      <w:r>
        <w:rPr>
          <w:lang w:val="en-US"/>
        </w:rPr>
        <w:t xml:space="preserve">Government has decided to grant its </w:t>
      </w:r>
      <w:r w:rsidR="003E29C1">
        <w:rPr>
          <w:lang w:val="en-US"/>
        </w:rPr>
        <w:t>a</w:t>
      </w:r>
      <w:r w:rsidR="00CD5EB6" w:rsidRPr="003E29C1">
        <w:rPr>
          <w:lang w:val="en-US"/>
        </w:rPr>
        <w:t xml:space="preserve">pproval </w:t>
      </w:r>
      <w:r>
        <w:rPr>
          <w:lang w:val="en-US"/>
        </w:rPr>
        <w:t>to</w:t>
      </w:r>
      <w:r w:rsidR="00CD5EB6" w:rsidRPr="003E29C1">
        <w:rPr>
          <w:lang w:val="en-US"/>
        </w:rPr>
        <w:t xml:space="preserve"> the Decision on the fees for </w:t>
      </w:r>
      <w:r w:rsidR="003E29C1">
        <w:rPr>
          <w:lang w:val="en-US"/>
        </w:rPr>
        <w:t xml:space="preserve">the </w:t>
      </w:r>
      <w:r w:rsidR="00CD5EB6" w:rsidRPr="003E29C1">
        <w:rPr>
          <w:lang w:val="en-US"/>
        </w:rPr>
        <w:t xml:space="preserve">accreditation and quality control of higher education institutions and study programs, adopted by the </w:t>
      </w:r>
      <w:r w:rsidR="003E29C1">
        <w:rPr>
          <w:lang w:val="en-US"/>
        </w:rPr>
        <w:t xml:space="preserve">Steering </w:t>
      </w:r>
      <w:r w:rsidR="00CD5EB6" w:rsidRPr="003E29C1">
        <w:rPr>
          <w:lang w:val="en-US"/>
        </w:rPr>
        <w:t xml:space="preserve">Board of the </w:t>
      </w:r>
      <w:r w:rsidRPr="00732165">
        <w:rPr>
          <w:lang w:val="en-US"/>
        </w:rPr>
        <w:t>National Entity for Accreditation and Quality Assurance in Higher Education</w:t>
      </w:r>
      <w:r w:rsidR="00CD5EB6" w:rsidRPr="003E29C1">
        <w:rPr>
          <w:lang w:val="en-US"/>
        </w:rPr>
        <w:t>.</w:t>
      </w:r>
    </w:p>
    <w:p w:rsidR="00732165" w:rsidRDefault="00732165" w:rsidP="00A92209">
      <w:pPr>
        <w:pStyle w:val="Heading120"/>
        <w:keepNext/>
        <w:keepLines/>
        <w:shd w:val="clear" w:color="auto" w:fill="auto"/>
        <w:spacing w:before="0" w:after="0" w:line="276" w:lineRule="auto"/>
        <w:ind w:left="4240"/>
        <w:rPr>
          <w:lang w:val="en-US"/>
        </w:rPr>
      </w:pPr>
      <w:bookmarkStart w:id="2" w:name="bookmark1"/>
    </w:p>
    <w:p w:rsidR="009411B2" w:rsidRPr="003E29C1" w:rsidRDefault="00126537" w:rsidP="00A92209">
      <w:pPr>
        <w:pStyle w:val="Heading120"/>
        <w:keepNext/>
        <w:keepLines/>
        <w:shd w:val="clear" w:color="auto" w:fill="auto"/>
        <w:spacing w:before="0" w:after="0" w:line="276" w:lineRule="auto"/>
        <w:ind w:left="4240"/>
        <w:rPr>
          <w:lang w:val="en-US"/>
        </w:rPr>
      </w:pPr>
      <w:r w:rsidRPr="003E29C1">
        <w:rPr>
          <w:lang w:val="en-US"/>
        </w:rPr>
        <w:t>II</w:t>
      </w:r>
      <w:bookmarkEnd w:id="2"/>
    </w:p>
    <w:p w:rsidR="00CD5EB6" w:rsidRDefault="00CD5EB6" w:rsidP="00A92209">
      <w:pPr>
        <w:pStyle w:val="Bodytext20"/>
        <w:shd w:val="clear" w:color="auto" w:fill="auto"/>
        <w:spacing w:after="0" w:line="276" w:lineRule="auto"/>
        <w:ind w:firstLine="1500"/>
        <w:rPr>
          <w:lang w:val="en-US"/>
        </w:rPr>
      </w:pPr>
      <w:r w:rsidRPr="003E29C1">
        <w:rPr>
          <w:lang w:val="en-US"/>
        </w:rPr>
        <w:t>This Decision shall be published in the "Official Gazette of the Republic of Serbia".</w:t>
      </w:r>
    </w:p>
    <w:p w:rsidR="00732165" w:rsidRPr="003E29C1" w:rsidRDefault="00732165" w:rsidP="00A92209">
      <w:pPr>
        <w:pStyle w:val="Bodytext20"/>
        <w:shd w:val="clear" w:color="auto" w:fill="auto"/>
        <w:spacing w:after="0" w:line="276" w:lineRule="auto"/>
        <w:ind w:firstLine="1500"/>
        <w:rPr>
          <w:lang w:val="en-US"/>
        </w:rPr>
      </w:pPr>
    </w:p>
    <w:p w:rsidR="00732165" w:rsidRDefault="00732165" w:rsidP="00A92209">
      <w:pPr>
        <w:pStyle w:val="Bodytext20"/>
        <w:shd w:val="clear" w:color="auto" w:fill="auto"/>
        <w:spacing w:after="0" w:line="276" w:lineRule="auto"/>
        <w:ind w:right="4600"/>
        <w:jc w:val="left"/>
        <w:rPr>
          <w:lang w:val="en-US"/>
        </w:rPr>
      </w:pPr>
    </w:p>
    <w:p w:rsidR="00A92209" w:rsidRDefault="00CD5EB6" w:rsidP="00A92209">
      <w:pPr>
        <w:pStyle w:val="Bodytext20"/>
        <w:shd w:val="clear" w:color="auto" w:fill="auto"/>
        <w:spacing w:after="0" w:line="276" w:lineRule="auto"/>
        <w:ind w:right="4600"/>
        <w:jc w:val="left"/>
        <w:rPr>
          <w:lang w:val="en-US"/>
        </w:rPr>
      </w:pPr>
      <w:r w:rsidRPr="003E29C1">
        <w:rPr>
          <w:lang w:val="en-US"/>
        </w:rPr>
        <w:t xml:space="preserve">05 </w:t>
      </w:r>
      <w:r w:rsidR="00A92209">
        <w:rPr>
          <w:lang w:val="en-US"/>
        </w:rPr>
        <w:t>no</w:t>
      </w:r>
      <w:r w:rsidRPr="003E29C1">
        <w:rPr>
          <w:lang w:val="en-US"/>
        </w:rPr>
        <w:t>: 612-2027</w:t>
      </w:r>
      <w:r w:rsidR="00A92209">
        <w:rPr>
          <w:lang w:val="en-US"/>
        </w:rPr>
        <w:t>/</w:t>
      </w:r>
      <w:r w:rsidRPr="003E29C1">
        <w:rPr>
          <w:lang w:val="en-US"/>
        </w:rPr>
        <w:t>2019</w:t>
      </w:r>
    </w:p>
    <w:p w:rsidR="00CD5EB6" w:rsidRPr="003E29C1" w:rsidRDefault="00CD5EB6" w:rsidP="00A92209">
      <w:pPr>
        <w:pStyle w:val="Bodytext20"/>
        <w:shd w:val="clear" w:color="auto" w:fill="auto"/>
        <w:spacing w:after="0" w:line="276" w:lineRule="auto"/>
        <w:ind w:right="4600"/>
        <w:jc w:val="left"/>
        <w:rPr>
          <w:lang w:val="en-US"/>
        </w:rPr>
      </w:pPr>
      <w:r w:rsidRPr="003E29C1">
        <w:rPr>
          <w:lang w:val="en-US"/>
        </w:rPr>
        <w:t>Belgrade, February 27, 2019</w:t>
      </w:r>
    </w:p>
    <w:p w:rsidR="009411B2" w:rsidRPr="003E29C1" w:rsidRDefault="009411B2" w:rsidP="00A92209">
      <w:pPr>
        <w:pStyle w:val="Heading120"/>
        <w:keepNext/>
        <w:keepLines/>
        <w:shd w:val="clear" w:color="auto" w:fill="auto"/>
        <w:spacing w:before="0" w:after="0" w:line="276" w:lineRule="auto"/>
        <w:jc w:val="center"/>
        <w:rPr>
          <w:rStyle w:val="Heading12Spacing3pt"/>
          <w:lang w:val="en-US"/>
        </w:rPr>
      </w:pPr>
    </w:p>
    <w:p w:rsidR="00732165" w:rsidRDefault="00732165" w:rsidP="00A92209">
      <w:pPr>
        <w:pStyle w:val="Heading120"/>
        <w:keepNext/>
        <w:keepLines/>
        <w:shd w:val="clear" w:color="auto" w:fill="auto"/>
        <w:spacing w:before="0" w:after="0" w:line="276" w:lineRule="auto"/>
        <w:jc w:val="center"/>
        <w:rPr>
          <w:lang w:val="en-US"/>
        </w:rPr>
      </w:pPr>
    </w:p>
    <w:p w:rsidR="00CD5EB6" w:rsidRDefault="00CD5EB6" w:rsidP="00A92209">
      <w:pPr>
        <w:pStyle w:val="Heading120"/>
        <w:keepNext/>
        <w:keepLines/>
        <w:shd w:val="clear" w:color="auto" w:fill="auto"/>
        <w:spacing w:before="0" w:after="0" w:line="276" w:lineRule="auto"/>
        <w:jc w:val="center"/>
        <w:rPr>
          <w:lang w:val="en-US"/>
        </w:rPr>
      </w:pPr>
      <w:r w:rsidRPr="003E29C1">
        <w:rPr>
          <w:lang w:val="en-US"/>
        </w:rPr>
        <w:t>GOVERNMENT</w:t>
      </w:r>
    </w:p>
    <w:p w:rsidR="00732165" w:rsidRPr="003E29C1" w:rsidRDefault="00732165" w:rsidP="00A92209">
      <w:pPr>
        <w:pStyle w:val="Heading120"/>
        <w:keepNext/>
        <w:keepLines/>
        <w:shd w:val="clear" w:color="auto" w:fill="auto"/>
        <w:spacing w:before="0" w:after="0" w:line="276" w:lineRule="auto"/>
        <w:jc w:val="center"/>
        <w:rPr>
          <w:lang w:val="en-US"/>
        </w:rPr>
      </w:pPr>
    </w:p>
    <w:p w:rsidR="00CD5EB6" w:rsidRPr="003E29C1" w:rsidRDefault="00CD5EB6" w:rsidP="00A92209">
      <w:pPr>
        <w:pStyle w:val="Bodytext20"/>
        <w:spacing w:after="0" w:line="276" w:lineRule="auto"/>
        <w:ind w:left="580"/>
        <w:jc w:val="left"/>
        <w:rPr>
          <w:lang w:val="en-US"/>
        </w:rPr>
      </w:pPr>
    </w:p>
    <w:tbl>
      <w:tblPr>
        <w:tblStyle w:val="TableGrid"/>
        <w:tblW w:w="9105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252"/>
      </w:tblGrid>
      <w:tr w:rsidR="00A92209" w:rsidTr="00732165">
        <w:trPr>
          <w:jc w:val="center"/>
        </w:trPr>
        <w:tc>
          <w:tcPr>
            <w:tcW w:w="4853" w:type="dxa"/>
          </w:tcPr>
          <w:p w:rsidR="00A92209" w:rsidRPr="003E29C1" w:rsidRDefault="00732165" w:rsidP="00732165">
            <w:pPr>
              <w:pStyle w:val="Bodytext20"/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The a</w:t>
            </w:r>
            <w:r w:rsidR="00A92209" w:rsidRPr="003E29C1">
              <w:rPr>
                <w:lang w:val="en-US"/>
              </w:rPr>
              <w:t xml:space="preserve">ccuracy of the transcript </w:t>
            </w:r>
            <w:r w:rsidR="00A92209">
              <w:rPr>
                <w:lang w:val="en-US"/>
              </w:rPr>
              <w:t>is verified by the</w:t>
            </w:r>
          </w:p>
          <w:p w:rsidR="00732165" w:rsidRDefault="00732165" w:rsidP="00732165">
            <w:pPr>
              <w:pStyle w:val="Bodytext20"/>
              <w:spacing w:after="0" w:line="276" w:lineRule="auto"/>
              <w:jc w:val="center"/>
              <w:rPr>
                <w:lang w:val="en-US"/>
              </w:rPr>
            </w:pPr>
          </w:p>
          <w:p w:rsidR="00A92209" w:rsidRDefault="00732165" w:rsidP="00732165">
            <w:pPr>
              <w:pStyle w:val="Bodytext20"/>
              <w:spacing w:after="0" w:line="276" w:lineRule="auto"/>
              <w:jc w:val="center"/>
              <w:rPr>
                <w:lang w:val="en-US"/>
              </w:rPr>
            </w:pPr>
            <w:r w:rsidRPr="003E29C1">
              <w:rPr>
                <w:lang w:val="en-US"/>
              </w:rPr>
              <w:t xml:space="preserve">DEPUTY </w:t>
            </w:r>
            <w:r w:rsidR="00A92209" w:rsidRPr="003E29C1">
              <w:rPr>
                <w:lang w:val="en-US"/>
              </w:rPr>
              <w:t xml:space="preserve">SECRETARY GENERAL </w:t>
            </w:r>
          </w:p>
          <w:p w:rsidR="00A92209" w:rsidRPr="003E29C1" w:rsidRDefault="00A92209" w:rsidP="00732165">
            <w:pPr>
              <w:pStyle w:val="Bodytext20"/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Tamara </w:t>
            </w:r>
            <w:proofErr w:type="spellStart"/>
            <w:r>
              <w:rPr>
                <w:lang w:val="en-US"/>
              </w:rPr>
              <w:t>Stojčević</w:t>
            </w:r>
            <w:proofErr w:type="spellEnd"/>
          </w:p>
          <w:p w:rsidR="00A92209" w:rsidRDefault="00A92209" w:rsidP="00A92209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lang w:val="en-US"/>
              </w:rPr>
            </w:pPr>
          </w:p>
        </w:tc>
        <w:tc>
          <w:tcPr>
            <w:tcW w:w="4252" w:type="dxa"/>
          </w:tcPr>
          <w:p w:rsidR="00A92209" w:rsidRDefault="00A92209" w:rsidP="00A92209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lang w:val="en-US"/>
              </w:rPr>
            </w:pPr>
          </w:p>
          <w:p w:rsidR="00732165" w:rsidRDefault="00732165" w:rsidP="00A92209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lang w:val="en-US"/>
              </w:rPr>
            </w:pPr>
          </w:p>
          <w:p w:rsidR="00A92209" w:rsidRDefault="00A92209" w:rsidP="00A92209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PRIME MINISTER</w:t>
            </w:r>
          </w:p>
          <w:p w:rsidR="00A92209" w:rsidRDefault="00A92209" w:rsidP="00A92209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Ana </w:t>
            </w:r>
            <w:proofErr w:type="spellStart"/>
            <w:r>
              <w:rPr>
                <w:lang w:val="en-US"/>
              </w:rPr>
              <w:t>Brnabić</w:t>
            </w:r>
            <w:proofErr w:type="spellEnd"/>
          </w:p>
        </w:tc>
      </w:tr>
    </w:tbl>
    <w:p w:rsidR="00CD5EB6" w:rsidRPr="003E29C1" w:rsidRDefault="00CD5EB6" w:rsidP="00A92209">
      <w:pPr>
        <w:pStyle w:val="Bodytext20"/>
        <w:shd w:val="clear" w:color="auto" w:fill="auto"/>
        <w:spacing w:after="0" w:line="276" w:lineRule="auto"/>
        <w:ind w:left="580"/>
        <w:jc w:val="left"/>
        <w:rPr>
          <w:lang w:val="en-US"/>
        </w:rPr>
      </w:pPr>
    </w:p>
    <w:sectPr w:rsidR="00CD5EB6" w:rsidRPr="003E29C1">
      <w:pgSz w:w="11900" w:h="16840"/>
      <w:pgMar w:top="1524" w:right="1654" w:bottom="1524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59" w:rsidRDefault="00522659">
      <w:r>
        <w:separator/>
      </w:r>
    </w:p>
  </w:endnote>
  <w:endnote w:type="continuationSeparator" w:id="0">
    <w:p w:rsidR="00522659" w:rsidRDefault="0052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59" w:rsidRDefault="00522659"/>
  </w:footnote>
  <w:footnote w:type="continuationSeparator" w:id="0">
    <w:p w:rsidR="00522659" w:rsidRDefault="005226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B2"/>
    <w:rsid w:val="00126537"/>
    <w:rsid w:val="001815C9"/>
    <w:rsid w:val="003C2012"/>
    <w:rsid w:val="003E29C1"/>
    <w:rsid w:val="00522659"/>
    <w:rsid w:val="00732165"/>
    <w:rsid w:val="009411B2"/>
    <w:rsid w:val="00A92209"/>
    <w:rsid w:val="00C57C33"/>
    <w:rsid w:val="00CD5EB6"/>
    <w:rsid w:val="00D13B45"/>
    <w:rsid w:val="00F0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Heading13">
    <w:name w:val="Heading #1 (3)_"/>
    <w:basedOn w:val="DefaultParagraphFont"/>
    <w:link w:val="Heading1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2Spacing3pt">
    <w:name w:val="Heading #1 (2) + Spacing 3 pt"/>
    <w:basedOn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130">
    <w:name w:val="Heading #1 (3)"/>
    <w:basedOn w:val="Normal"/>
    <w:link w:val="Heading13"/>
    <w:pPr>
      <w:shd w:val="clear" w:color="auto" w:fill="FFFFFF"/>
      <w:spacing w:before="240" w:after="300" w:line="0" w:lineRule="atLeast"/>
      <w:outlineLvl w:val="0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92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Heading13">
    <w:name w:val="Heading #1 (3)_"/>
    <w:basedOn w:val="DefaultParagraphFont"/>
    <w:link w:val="Heading1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2Spacing3pt">
    <w:name w:val="Heading #1 (2) + Spacing 3 pt"/>
    <w:basedOn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130">
    <w:name w:val="Heading #1 (3)"/>
    <w:basedOn w:val="Normal"/>
    <w:link w:val="Heading13"/>
    <w:pPr>
      <w:shd w:val="clear" w:color="auto" w:fill="FFFFFF"/>
      <w:spacing w:before="240" w:after="300" w:line="0" w:lineRule="atLeast"/>
      <w:outlineLvl w:val="0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92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969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Sasa</cp:lastModifiedBy>
  <cp:revision>5</cp:revision>
  <dcterms:created xsi:type="dcterms:W3CDTF">2019-07-05T08:06:00Z</dcterms:created>
  <dcterms:modified xsi:type="dcterms:W3CDTF">2019-07-08T07:28:00Z</dcterms:modified>
</cp:coreProperties>
</file>